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1E74" w14:textId="77777777" w:rsidR="00F25CED" w:rsidRPr="00F25CED" w:rsidRDefault="00F25CED" w:rsidP="00F25CED">
      <w:pPr>
        <w:pStyle w:val="Header"/>
        <w:jc w:val="right"/>
        <w:rPr>
          <w:rFonts w:ascii="Arial" w:hAnsi="Arial" w:cs="Arial"/>
          <w:b/>
          <w:bCs/>
          <w:sz w:val="18"/>
          <w:szCs w:val="18"/>
        </w:rPr>
      </w:pPr>
      <w:bookmarkStart w:id="0" w:name="_Hlk194416894"/>
      <w:r w:rsidRPr="00F25CE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91977FD" wp14:editId="2E3122B9">
            <wp:simplePos x="0" y="0"/>
            <wp:positionH relativeFrom="margin">
              <wp:posOffset>352425</wp:posOffset>
            </wp:positionH>
            <wp:positionV relativeFrom="paragraph">
              <wp:posOffset>0</wp:posOffset>
            </wp:positionV>
            <wp:extent cx="1493520" cy="1038225"/>
            <wp:effectExtent l="0" t="0" r="0" b="9525"/>
            <wp:wrapTight wrapText="bothSides">
              <wp:wrapPolygon edited="0">
                <wp:start x="11571" y="0"/>
                <wp:lineTo x="0" y="0"/>
                <wp:lineTo x="0" y="19420"/>
                <wp:lineTo x="2480" y="21402"/>
                <wp:lineTo x="18735" y="21402"/>
                <wp:lineTo x="21214" y="19420"/>
                <wp:lineTo x="21214" y="13475"/>
                <wp:lineTo x="20112" y="12683"/>
                <wp:lineTo x="21214" y="11097"/>
                <wp:lineTo x="21214" y="3963"/>
                <wp:lineTo x="14051" y="0"/>
                <wp:lineTo x="11571" y="0"/>
              </wp:wrapPolygon>
            </wp:wrapTight>
            <wp:docPr id="151223346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5CED">
        <w:rPr>
          <w:rFonts w:ascii="Arial" w:hAnsi="Arial" w:cs="Arial"/>
          <w:b/>
          <w:bCs/>
          <w:sz w:val="18"/>
          <w:szCs w:val="18"/>
        </w:rPr>
        <w:t>Mike Lee</w:t>
      </w:r>
    </w:p>
    <w:p w14:paraId="693512D8" w14:textId="77777777" w:rsidR="00F25CED" w:rsidRPr="00F25CED" w:rsidRDefault="00F25CED" w:rsidP="00F25CED">
      <w:pPr>
        <w:pStyle w:val="Header"/>
        <w:jc w:val="right"/>
        <w:rPr>
          <w:rFonts w:ascii="Arial" w:hAnsi="Arial" w:cs="Arial"/>
          <w:sz w:val="18"/>
          <w:szCs w:val="18"/>
        </w:rPr>
      </w:pPr>
      <w:r w:rsidRPr="00F25CED">
        <w:rPr>
          <w:rFonts w:ascii="Arial" w:hAnsi="Arial" w:cs="Arial"/>
          <w:sz w:val="18"/>
          <w:szCs w:val="18"/>
        </w:rPr>
        <w:t>Director – Community Development &amp; Services Agency</w:t>
      </w:r>
    </w:p>
    <w:p w14:paraId="3420C5FB" w14:textId="77777777" w:rsidR="00F25CED" w:rsidRPr="00F25CED" w:rsidRDefault="00F25CED" w:rsidP="00F25CED">
      <w:pPr>
        <w:pStyle w:val="Header"/>
        <w:jc w:val="right"/>
        <w:rPr>
          <w:rFonts w:ascii="Arial" w:hAnsi="Arial" w:cs="Arial"/>
          <w:b/>
          <w:bCs/>
          <w:sz w:val="18"/>
          <w:szCs w:val="18"/>
        </w:rPr>
      </w:pPr>
    </w:p>
    <w:p w14:paraId="6857FC08" w14:textId="77777777" w:rsidR="00F25CED" w:rsidRPr="00F25CED" w:rsidRDefault="00F25CED" w:rsidP="00F25CED">
      <w:pPr>
        <w:pStyle w:val="Header"/>
        <w:jc w:val="right"/>
        <w:rPr>
          <w:rFonts w:ascii="Arial" w:hAnsi="Arial" w:cs="Arial"/>
          <w:b/>
          <w:bCs/>
          <w:sz w:val="18"/>
          <w:szCs w:val="18"/>
        </w:rPr>
      </w:pPr>
      <w:r w:rsidRPr="00F25CED">
        <w:rPr>
          <w:rFonts w:ascii="Arial" w:hAnsi="Arial" w:cs="Arial"/>
          <w:b/>
          <w:bCs/>
          <w:sz w:val="18"/>
          <w:szCs w:val="18"/>
        </w:rPr>
        <w:t>Clark Pickell</w:t>
      </w:r>
    </w:p>
    <w:p w14:paraId="126CB48C" w14:textId="77777777" w:rsidR="00F25CED" w:rsidRPr="00F25CED" w:rsidRDefault="00F25CED" w:rsidP="00F25CED">
      <w:pPr>
        <w:pStyle w:val="Header"/>
        <w:jc w:val="right"/>
        <w:rPr>
          <w:rFonts w:ascii="Arial" w:hAnsi="Arial" w:cs="Arial"/>
          <w:sz w:val="18"/>
          <w:szCs w:val="18"/>
          <w:vertAlign w:val="subscript"/>
        </w:rPr>
      </w:pPr>
      <w:r w:rsidRPr="00F25CED">
        <w:rPr>
          <w:rFonts w:ascii="Arial" w:hAnsi="Arial" w:cs="Arial"/>
          <w:sz w:val="18"/>
          <w:szCs w:val="18"/>
        </w:rPr>
        <w:t>Director – Environmental Health &amp; CUPA</w:t>
      </w:r>
    </w:p>
    <w:p w14:paraId="6F571913" w14:textId="77777777" w:rsidR="00F25CED" w:rsidRPr="00F25CED" w:rsidRDefault="00F25CED" w:rsidP="00F25CED">
      <w:pPr>
        <w:pStyle w:val="Header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7B69F345" w14:textId="77777777" w:rsidR="00F25CED" w:rsidRPr="00F25CED" w:rsidRDefault="00F25CED" w:rsidP="00F25CED">
      <w:pPr>
        <w:pStyle w:val="Header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F25CED">
        <w:rPr>
          <w:rFonts w:ascii="Arial" w:hAnsi="Arial" w:cs="Arial"/>
          <w:sz w:val="18"/>
          <w:szCs w:val="18"/>
        </w:rPr>
        <w:t>Government Center 915 8</w:t>
      </w:r>
      <w:r w:rsidRPr="00F25CED">
        <w:rPr>
          <w:rFonts w:ascii="Arial" w:hAnsi="Arial" w:cs="Arial"/>
          <w:sz w:val="18"/>
          <w:szCs w:val="18"/>
          <w:vertAlign w:val="superscript"/>
        </w:rPr>
        <w:t>th</w:t>
      </w:r>
      <w:r w:rsidRPr="00F25CED">
        <w:rPr>
          <w:rFonts w:ascii="Arial" w:hAnsi="Arial" w:cs="Arial"/>
          <w:sz w:val="18"/>
          <w:szCs w:val="18"/>
        </w:rPr>
        <w:t xml:space="preserve"> Street, Suite 123</w:t>
      </w:r>
    </w:p>
    <w:p w14:paraId="2AA6AA8F" w14:textId="77777777" w:rsidR="00F25CED" w:rsidRPr="00F25CED" w:rsidRDefault="00F25CED" w:rsidP="00F25CED">
      <w:pPr>
        <w:pStyle w:val="Header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F25CED">
        <w:rPr>
          <w:rFonts w:ascii="Arial" w:hAnsi="Arial" w:cs="Arial"/>
          <w:sz w:val="18"/>
          <w:szCs w:val="18"/>
        </w:rPr>
        <w:t>Marysville, California 95901-5273</w:t>
      </w:r>
    </w:p>
    <w:p w14:paraId="56E9F99A" w14:textId="77777777" w:rsidR="00F25CED" w:rsidRPr="00F25CED" w:rsidRDefault="00F25CED" w:rsidP="00F25CED">
      <w:pPr>
        <w:pStyle w:val="Header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F25CED">
        <w:rPr>
          <w:rFonts w:ascii="Arial" w:hAnsi="Arial" w:cs="Arial"/>
          <w:sz w:val="18"/>
          <w:szCs w:val="18"/>
        </w:rPr>
        <w:t>(530) 749-5450 Fax (530) 749-5454</w:t>
      </w:r>
    </w:p>
    <w:bookmarkEnd w:id="0"/>
    <w:p w14:paraId="0F1EDD36" w14:textId="77777777" w:rsidR="00F25CED" w:rsidRDefault="00F25CED" w:rsidP="005A44F0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Y="3661"/>
        <w:tblW w:w="10795" w:type="dxa"/>
        <w:tblLook w:val="04A0" w:firstRow="1" w:lastRow="0" w:firstColumn="1" w:lastColumn="0" w:noHBand="0" w:noVBand="1"/>
      </w:tblPr>
      <w:tblGrid>
        <w:gridCol w:w="1885"/>
        <w:gridCol w:w="1260"/>
        <w:gridCol w:w="2160"/>
        <w:gridCol w:w="1260"/>
        <w:gridCol w:w="1980"/>
        <w:gridCol w:w="2250"/>
      </w:tblGrid>
      <w:tr w:rsidR="00F25CED" w:rsidRPr="005A44F0" w14:paraId="28470D47" w14:textId="77777777" w:rsidTr="00F25CED">
        <w:trPr>
          <w:trHeight w:val="350"/>
        </w:trPr>
        <w:tc>
          <w:tcPr>
            <w:tcW w:w="10795" w:type="dxa"/>
            <w:gridSpan w:val="6"/>
            <w:shd w:val="clear" w:color="auto" w:fill="D9D9D9" w:themeFill="background1" w:themeFillShade="D9"/>
            <w:vAlign w:val="center"/>
          </w:tcPr>
          <w:p w14:paraId="143AA134" w14:textId="77777777" w:rsidR="00F25CED" w:rsidRPr="005A44F0" w:rsidRDefault="00F25CED" w:rsidP="00F25C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4F0">
              <w:rPr>
                <w:rFonts w:ascii="Arial" w:hAnsi="Arial" w:cs="Arial"/>
                <w:b/>
                <w:bCs/>
                <w:sz w:val="22"/>
                <w:szCs w:val="22"/>
              </w:rPr>
              <w:t>System Information:</w:t>
            </w:r>
          </w:p>
        </w:tc>
      </w:tr>
      <w:tr w:rsidR="00F25CED" w:rsidRPr="005A44F0" w14:paraId="170829AC" w14:textId="77777777" w:rsidTr="009B4987">
        <w:trPr>
          <w:trHeight w:val="504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48D517E9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Name of Utility:</w:t>
            </w:r>
          </w:p>
        </w:tc>
        <w:tc>
          <w:tcPr>
            <w:tcW w:w="4680" w:type="dxa"/>
            <w:gridSpan w:val="3"/>
            <w:vAlign w:val="center"/>
          </w:tcPr>
          <w:p w14:paraId="32032B8C" w14:textId="0985CCFD" w:rsidR="00F25CED" w:rsidRPr="005A44F0" w:rsidRDefault="00F25CED" w:rsidP="00F25C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EAA74E6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System Number:</w:t>
            </w:r>
          </w:p>
        </w:tc>
        <w:tc>
          <w:tcPr>
            <w:tcW w:w="2250" w:type="dxa"/>
            <w:vAlign w:val="center"/>
          </w:tcPr>
          <w:p w14:paraId="2C5369A2" w14:textId="6D15C167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CED" w:rsidRPr="005A44F0" w14:paraId="4D1AB6DC" w14:textId="77777777" w:rsidTr="009B4987">
        <w:trPr>
          <w:trHeight w:val="504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F335958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tc>
          <w:tcPr>
            <w:tcW w:w="4680" w:type="dxa"/>
            <w:gridSpan w:val="3"/>
            <w:vAlign w:val="center"/>
          </w:tcPr>
          <w:p w14:paraId="5FF73EBD" w14:textId="018FED0D" w:rsidR="00F25CED" w:rsidRPr="005A44F0" w:rsidRDefault="00F25CED" w:rsidP="00F25C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B2EB439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250" w:type="dxa"/>
            <w:vAlign w:val="center"/>
          </w:tcPr>
          <w:p w14:paraId="39C4C733" w14:textId="77777777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CED" w:rsidRPr="005A44F0" w14:paraId="4C42DB23" w14:textId="77777777" w:rsidTr="009B4987">
        <w:trPr>
          <w:trHeight w:val="504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14E5ECC4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4680" w:type="dxa"/>
            <w:gridSpan w:val="3"/>
            <w:vAlign w:val="center"/>
          </w:tcPr>
          <w:p w14:paraId="53B8E2AF" w14:textId="77777777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6DD385A" w14:textId="0019C1BB" w:rsidR="00F25CED" w:rsidRPr="005A44F0" w:rsidRDefault="009B4987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250" w:type="dxa"/>
            <w:vAlign w:val="center"/>
          </w:tcPr>
          <w:p w14:paraId="1FC7BA4D" w14:textId="77777777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5CED" w:rsidRPr="005A44F0" w14:paraId="1B7D0ED9" w14:textId="77777777" w:rsidTr="009B4987">
        <w:trPr>
          <w:trHeight w:val="504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3BDDAC46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</w:rPr>
              <w:t>Service Connections:</w:t>
            </w:r>
          </w:p>
        </w:tc>
        <w:tc>
          <w:tcPr>
            <w:tcW w:w="1260" w:type="dxa"/>
            <w:vAlign w:val="center"/>
          </w:tcPr>
          <w:p w14:paraId="4226DC1C" w14:textId="5EC5B12A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7D7007A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A44F0">
              <w:rPr>
                <w:rFonts w:ascii="Arial" w:hAnsi="Arial" w:cs="Arial"/>
                <w:sz w:val="22"/>
                <w:szCs w:val="22"/>
                <w:shd w:val="clear" w:color="auto" w:fill="F2F2F2" w:themeFill="background1" w:themeFillShade="F2"/>
              </w:rPr>
              <w:t>Population Served</w:t>
            </w:r>
            <w:r w:rsidRPr="005A44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260" w:type="dxa"/>
            <w:vAlign w:val="center"/>
          </w:tcPr>
          <w:p w14:paraId="3E3A2E26" w14:textId="76A97A4C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9093BDF" w14:textId="77777777" w:rsidR="00F25CED" w:rsidRPr="005A44F0" w:rsidRDefault="00F25CED" w:rsidP="00F25C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Sampling </w:t>
            </w:r>
            <w:r w:rsidRPr="005A44F0">
              <w:rPr>
                <w:rFonts w:ascii="Arial" w:hAnsi="Arial" w:cs="Arial"/>
                <w:sz w:val="22"/>
                <w:szCs w:val="22"/>
              </w:rPr>
              <w:t>Frequency:</w:t>
            </w:r>
          </w:p>
        </w:tc>
        <w:tc>
          <w:tcPr>
            <w:tcW w:w="2250" w:type="dxa"/>
            <w:vAlign w:val="center"/>
          </w:tcPr>
          <w:p w14:paraId="524AD292" w14:textId="612A8653" w:rsidR="00F25CED" w:rsidRPr="005A44F0" w:rsidRDefault="00F25CED" w:rsidP="00F25C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8CF0ED" w14:textId="31F13F87" w:rsidR="005A44F0" w:rsidRPr="005A44F0" w:rsidRDefault="005A44F0" w:rsidP="005A44F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A44F0">
        <w:rPr>
          <w:rFonts w:ascii="Arial" w:hAnsi="Arial" w:cs="Arial"/>
          <w:b/>
          <w:bCs/>
          <w:sz w:val="36"/>
          <w:szCs w:val="36"/>
        </w:rPr>
        <w:t>BACTERIOLOGICAL SAMPLE SITING PLAN</w:t>
      </w:r>
    </w:p>
    <w:p w14:paraId="4603B8B8" w14:textId="77777777" w:rsidR="00922A15" w:rsidRPr="005A44F0" w:rsidRDefault="00922A15">
      <w:pPr>
        <w:rPr>
          <w:rFonts w:ascii="Arial" w:hAnsi="Arial" w:cs="Arial"/>
          <w:sz w:val="23"/>
          <w:szCs w:val="23"/>
          <w:highlight w:val="yellow"/>
        </w:rPr>
        <w:sectPr w:rsidR="00922A15" w:rsidRPr="005A44F0" w:rsidSect="005A44F0">
          <w:headerReference w:type="default" r:id="rId8"/>
          <w:pgSz w:w="12240" w:h="15840"/>
          <w:pgMar w:top="576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323"/>
        <w:gridCol w:w="932"/>
        <w:gridCol w:w="1846"/>
        <w:gridCol w:w="490"/>
        <w:gridCol w:w="900"/>
        <w:gridCol w:w="1254"/>
        <w:gridCol w:w="764"/>
        <w:gridCol w:w="1171"/>
        <w:gridCol w:w="2110"/>
      </w:tblGrid>
      <w:tr w:rsidR="005A44F0" w:rsidRPr="005A44F0" w14:paraId="29E65ABE" w14:textId="77777777" w:rsidTr="00E86DF3">
        <w:trPr>
          <w:trHeight w:val="346"/>
        </w:trPr>
        <w:tc>
          <w:tcPr>
            <w:tcW w:w="10790" w:type="dxa"/>
            <w:gridSpan w:val="9"/>
            <w:shd w:val="clear" w:color="auto" w:fill="D9D9D9" w:themeFill="background1" w:themeFillShade="D9"/>
            <w:vAlign w:val="center"/>
          </w:tcPr>
          <w:p w14:paraId="0A02D65D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b/>
                <w:bCs/>
              </w:rPr>
              <w:t>Sample Collection:</w:t>
            </w:r>
          </w:p>
        </w:tc>
      </w:tr>
      <w:tr w:rsidR="005A44F0" w:rsidRPr="005A44F0" w14:paraId="52F33844" w14:textId="77777777" w:rsidTr="005A44F0">
        <w:trPr>
          <w:trHeight w:val="504"/>
        </w:trPr>
        <w:tc>
          <w:tcPr>
            <w:tcW w:w="4591" w:type="dxa"/>
            <w:gridSpan w:val="4"/>
            <w:shd w:val="clear" w:color="auto" w:fill="F2F2F2" w:themeFill="background1" w:themeFillShade="F2"/>
            <w:vAlign w:val="center"/>
          </w:tcPr>
          <w:p w14:paraId="05340444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All water samples will be collected by:</w:t>
            </w:r>
          </w:p>
        </w:tc>
        <w:tc>
          <w:tcPr>
            <w:tcW w:w="6199" w:type="dxa"/>
            <w:gridSpan w:val="5"/>
            <w:vAlign w:val="center"/>
          </w:tcPr>
          <w:p w14:paraId="379464FE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0A1AAA5B" w14:textId="77777777" w:rsidTr="005A44F0">
        <w:trPr>
          <w:trHeight w:val="504"/>
        </w:trPr>
        <w:tc>
          <w:tcPr>
            <w:tcW w:w="4591" w:type="dxa"/>
            <w:gridSpan w:val="4"/>
            <w:shd w:val="clear" w:color="auto" w:fill="F2F2F2" w:themeFill="background1" w:themeFillShade="F2"/>
            <w:vAlign w:val="center"/>
          </w:tcPr>
          <w:p w14:paraId="57C27A4B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Name of Laboratory:</w:t>
            </w:r>
          </w:p>
        </w:tc>
        <w:tc>
          <w:tcPr>
            <w:tcW w:w="6199" w:type="dxa"/>
            <w:gridSpan w:val="5"/>
            <w:vAlign w:val="center"/>
          </w:tcPr>
          <w:p w14:paraId="5ADA772C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48CA1D08" w14:textId="77777777" w:rsidTr="005A44F0">
        <w:trPr>
          <w:trHeight w:val="504"/>
        </w:trPr>
        <w:tc>
          <w:tcPr>
            <w:tcW w:w="4591" w:type="dxa"/>
            <w:gridSpan w:val="4"/>
            <w:shd w:val="clear" w:color="auto" w:fill="F2F2F2" w:themeFill="background1" w:themeFillShade="F2"/>
            <w:vAlign w:val="center"/>
          </w:tcPr>
          <w:p w14:paraId="3C061098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Mailing Address:</w:t>
            </w:r>
          </w:p>
        </w:tc>
        <w:tc>
          <w:tcPr>
            <w:tcW w:w="6199" w:type="dxa"/>
            <w:gridSpan w:val="5"/>
            <w:vAlign w:val="center"/>
          </w:tcPr>
          <w:p w14:paraId="4FB75F26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384FBCEB" w14:textId="77777777" w:rsidTr="005A44F0">
        <w:trPr>
          <w:trHeight w:val="504"/>
        </w:trPr>
        <w:tc>
          <w:tcPr>
            <w:tcW w:w="2255" w:type="dxa"/>
            <w:gridSpan w:val="2"/>
            <w:shd w:val="clear" w:color="auto" w:fill="F2F2F2" w:themeFill="background1" w:themeFillShade="F2"/>
            <w:vAlign w:val="center"/>
          </w:tcPr>
          <w:p w14:paraId="0CC888C9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State Lab Code:</w:t>
            </w:r>
          </w:p>
        </w:tc>
        <w:tc>
          <w:tcPr>
            <w:tcW w:w="1846" w:type="dxa"/>
            <w:vAlign w:val="center"/>
          </w:tcPr>
          <w:p w14:paraId="04344870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0" w:type="dxa"/>
            <w:gridSpan w:val="2"/>
            <w:shd w:val="clear" w:color="auto" w:fill="F2F2F2" w:themeFill="background1" w:themeFillShade="F2"/>
            <w:vAlign w:val="center"/>
          </w:tcPr>
          <w:p w14:paraId="64CB93C1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Phone No.</w:t>
            </w:r>
          </w:p>
        </w:tc>
        <w:tc>
          <w:tcPr>
            <w:tcW w:w="2018" w:type="dxa"/>
            <w:gridSpan w:val="2"/>
            <w:vAlign w:val="center"/>
          </w:tcPr>
          <w:p w14:paraId="70F02D40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4904DDCC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Fax No.</w:t>
            </w:r>
          </w:p>
        </w:tc>
        <w:tc>
          <w:tcPr>
            <w:tcW w:w="2110" w:type="dxa"/>
            <w:vAlign w:val="center"/>
          </w:tcPr>
          <w:p w14:paraId="5ABDA42A" w14:textId="77777777" w:rsidR="005A44F0" w:rsidRPr="005A44F0" w:rsidRDefault="005A44F0" w:rsidP="00E86DF3">
            <w:pPr>
              <w:ind w:right="577"/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1C265B6F" w14:textId="77777777" w:rsidTr="005A44F0">
        <w:trPr>
          <w:trHeight w:val="602"/>
        </w:trPr>
        <w:tc>
          <w:tcPr>
            <w:tcW w:w="5491" w:type="dxa"/>
            <w:gridSpan w:val="5"/>
            <w:shd w:val="clear" w:color="auto" w:fill="F2F2F2" w:themeFill="background1" w:themeFillShade="F2"/>
            <w:vAlign w:val="center"/>
          </w:tcPr>
          <w:p w14:paraId="660F5F28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The Laboratory was sent a copy of this plan on:</w:t>
            </w:r>
          </w:p>
        </w:tc>
        <w:tc>
          <w:tcPr>
            <w:tcW w:w="5299" w:type="dxa"/>
            <w:gridSpan w:val="4"/>
            <w:vAlign w:val="center"/>
          </w:tcPr>
          <w:p w14:paraId="76C26EEC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1F78E140" w14:textId="77777777" w:rsidTr="00E86DF3">
        <w:trPr>
          <w:trHeight w:val="346"/>
        </w:trPr>
        <w:tc>
          <w:tcPr>
            <w:tcW w:w="10790" w:type="dxa"/>
            <w:gridSpan w:val="9"/>
            <w:shd w:val="clear" w:color="auto" w:fill="D9D9D9" w:themeFill="background1" w:themeFillShade="D9"/>
            <w:vAlign w:val="center"/>
          </w:tcPr>
          <w:p w14:paraId="068E6301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b/>
                <w:bCs/>
              </w:rPr>
              <w:t>Raw Water Sampling:</w:t>
            </w:r>
          </w:p>
        </w:tc>
      </w:tr>
      <w:tr w:rsidR="005A44F0" w:rsidRPr="005A44F0" w14:paraId="5E2EE434" w14:textId="77777777" w:rsidTr="005A44F0">
        <w:trPr>
          <w:trHeight w:val="432"/>
        </w:trPr>
        <w:tc>
          <w:tcPr>
            <w:tcW w:w="4591" w:type="dxa"/>
            <w:gridSpan w:val="4"/>
            <w:shd w:val="clear" w:color="auto" w:fill="F2F2F2" w:themeFill="background1" w:themeFillShade="F2"/>
            <w:vAlign w:val="center"/>
          </w:tcPr>
          <w:p w14:paraId="7B661D74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Is water continuously chlorinated?</w:t>
            </w:r>
          </w:p>
        </w:tc>
        <w:tc>
          <w:tcPr>
            <w:tcW w:w="6199" w:type="dxa"/>
            <w:gridSpan w:val="5"/>
            <w:vAlign w:val="center"/>
          </w:tcPr>
          <w:p w14:paraId="1784D6BE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     </w:t>
            </w:r>
            <w:sdt>
              <w:sdtPr>
                <w:rPr>
                  <w:rFonts w:ascii="Arial" w:hAnsi="Arial" w:cs="Arial"/>
                </w:rPr>
                <w:id w:val="67523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 YES            </w:t>
            </w:r>
            <w:sdt>
              <w:sdtPr>
                <w:rPr>
                  <w:rFonts w:ascii="Arial" w:hAnsi="Arial" w:cs="Arial"/>
                </w:rPr>
                <w:id w:val="159921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 NO        (if no, ignore this section)</w:t>
            </w:r>
          </w:p>
        </w:tc>
      </w:tr>
      <w:tr w:rsidR="005A44F0" w:rsidRPr="005A44F0" w14:paraId="32306C8F" w14:textId="77777777" w:rsidTr="00E86DF3">
        <w:trPr>
          <w:trHeight w:val="980"/>
        </w:trPr>
        <w:tc>
          <w:tcPr>
            <w:tcW w:w="10790" w:type="dxa"/>
            <w:gridSpan w:val="9"/>
            <w:vAlign w:val="center"/>
          </w:tcPr>
          <w:p w14:paraId="47F58D09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Systems which provide continuous chlorine treatment are required to take samples of water prior to the addition of chlorine (raw water samples) on a quarterly basis.  </w:t>
            </w:r>
            <w:r w:rsidRPr="005A44F0">
              <w:rPr>
                <w:rFonts w:ascii="Arial" w:hAnsi="Arial" w:cs="Arial"/>
                <w:b/>
                <w:bCs/>
              </w:rPr>
              <w:t>Please list below the sources which are continuously treated and the months when raw water samples will be taken:</w:t>
            </w:r>
          </w:p>
        </w:tc>
      </w:tr>
      <w:tr w:rsidR="005A44F0" w:rsidRPr="005A44F0" w14:paraId="2D022C5E" w14:textId="77777777" w:rsidTr="005A44F0">
        <w:trPr>
          <w:trHeight w:val="432"/>
        </w:trPr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06C17F12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Source(s):</w:t>
            </w:r>
          </w:p>
        </w:tc>
        <w:tc>
          <w:tcPr>
            <w:tcW w:w="3268" w:type="dxa"/>
            <w:gridSpan w:val="3"/>
            <w:vAlign w:val="center"/>
          </w:tcPr>
          <w:p w14:paraId="48349634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shd w:val="clear" w:color="auto" w:fill="F2F2F2" w:themeFill="background1" w:themeFillShade="F2"/>
            <w:vAlign w:val="center"/>
          </w:tcPr>
          <w:p w14:paraId="2473195E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Months </w:t>
            </w:r>
            <w:r w:rsidRPr="005A44F0">
              <w:rPr>
                <w:rFonts w:ascii="Arial" w:hAnsi="Arial" w:cs="Arial"/>
              </w:rPr>
              <w:t>Sampled:</w:t>
            </w:r>
          </w:p>
        </w:tc>
        <w:tc>
          <w:tcPr>
            <w:tcW w:w="4045" w:type="dxa"/>
            <w:gridSpan w:val="3"/>
            <w:vAlign w:val="center"/>
          </w:tcPr>
          <w:p w14:paraId="6EA0E1C5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08F24C5D" w14:textId="77777777" w:rsidTr="005A44F0">
        <w:trPr>
          <w:trHeight w:val="432"/>
        </w:trPr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476CD7E8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Source(s):</w:t>
            </w:r>
          </w:p>
        </w:tc>
        <w:tc>
          <w:tcPr>
            <w:tcW w:w="3268" w:type="dxa"/>
            <w:gridSpan w:val="3"/>
            <w:vAlign w:val="center"/>
          </w:tcPr>
          <w:p w14:paraId="35A3BD3E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shd w:val="clear" w:color="auto" w:fill="F2F2F2" w:themeFill="background1" w:themeFillShade="F2"/>
            <w:vAlign w:val="center"/>
          </w:tcPr>
          <w:p w14:paraId="659FC4D2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Months Sampled:</w:t>
            </w:r>
          </w:p>
        </w:tc>
        <w:tc>
          <w:tcPr>
            <w:tcW w:w="4045" w:type="dxa"/>
            <w:gridSpan w:val="3"/>
            <w:vAlign w:val="center"/>
          </w:tcPr>
          <w:p w14:paraId="3D4E8933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26F0CECE" w14:textId="77777777" w:rsidTr="005A44F0">
        <w:trPr>
          <w:trHeight w:val="432"/>
        </w:trPr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52682F4D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Source(s):</w:t>
            </w:r>
          </w:p>
        </w:tc>
        <w:tc>
          <w:tcPr>
            <w:tcW w:w="3268" w:type="dxa"/>
            <w:gridSpan w:val="3"/>
            <w:vAlign w:val="center"/>
          </w:tcPr>
          <w:p w14:paraId="01EB7A90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shd w:val="clear" w:color="auto" w:fill="F2F2F2" w:themeFill="background1" w:themeFillShade="F2"/>
            <w:vAlign w:val="center"/>
          </w:tcPr>
          <w:p w14:paraId="41C994C5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Months Sampled:</w:t>
            </w:r>
          </w:p>
        </w:tc>
        <w:tc>
          <w:tcPr>
            <w:tcW w:w="4045" w:type="dxa"/>
            <w:gridSpan w:val="3"/>
            <w:vAlign w:val="center"/>
          </w:tcPr>
          <w:p w14:paraId="6D5D14B8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6917F2C6" w14:textId="77777777" w:rsidTr="005A44F0">
        <w:trPr>
          <w:trHeight w:val="432"/>
        </w:trPr>
        <w:tc>
          <w:tcPr>
            <w:tcW w:w="1323" w:type="dxa"/>
            <w:shd w:val="clear" w:color="auto" w:fill="F2F2F2" w:themeFill="background1" w:themeFillShade="F2"/>
            <w:vAlign w:val="center"/>
          </w:tcPr>
          <w:p w14:paraId="7F3A8754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Source(s):</w:t>
            </w:r>
          </w:p>
        </w:tc>
        <w:tc>
          <w:tcPr>
            <w:tcW w:w="3268" w:type="dxa"/>
            <w:gridSpan w:val="3"/>
            <w:vAlign w:val="center"/>
          </w:tcPr>
          <w:p w14:paraId="0366A133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54" w:type="dxa"/>
            <w:gridSpan w:val="2"/>
            <w:shd w:val="clear" w:color="auto" w:fill="F2F2F2" w:themeFill="background1" w:themeFillShade="F2"/>
            <w:vAlign w:val="center"/>
          </w:tcPr>
          <w:p w14:paraId="1342C26D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Months Sampled:</w:t>
            </w:r>
          </w:p>
        </w:tc>
        <w:tc>
          <w:tcPr>
            <w:tcW w:w="4045" w:type="dxa"/>
            <w:gridSpan w:val="3"/>
            <w:vAlign w:val="center"/>
          </w:tcPr>
          <w:p w14:paraId="0329791D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</w:p>
        </w:tc>
      </w:tr>
      <w:tr w:rsidR="005A44F0" w:rsidRPr="005A44F0" w14:paraId="0A670F03" w14:textId="77777777" w:rsidTr="00E86DF3">
        <w:trPr>
          <w:trHeight w:val="346"/>
        </w:trPr>
        <w:tc>
          <w:tcPr>
            <w:tcW w:w="10790" w:type="dxa"/>
            <w:gridSpan w:val="9"/>
            <w:shd w:val="clear" w:color="auto" w:fill="D9D9D9" w:themeFill="background1" w:themeFillShade="D9"/>
            <w:vAlign w:val="center"/>
          </w:tcPr>
          <w:p w14:paraId="56C97A56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b/>
                <w:bCs/>
              </w:rPr>
              <w:t>Map of System:</w:t>
            </w:r>
          </w:p>
        </w:tc>
      </w:tr>
      <w:tr w:rsidR="005A44F0" w:rsidRPr="005A44F0" w14:paraId="52467B78" w14:textId="77777777" w:rsidTr="00E86DF3">
        <w:trPr>
          <w:trHeight w:val="638"/>
        </w:trPr>
        <w:tc>
          <w:tcPr>
            <w:tcW w:w="10790" w:type="dxa"/>
            <w:gridSpan w:val="9"/>
            <w:vAlign w:val="center"/>
          </w:tcPr>
          <w:p w14:paraId="2EB78A6E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sz w:val="20"/>
                <w:szCs w:val="20"/>
              </w:rPr>
              <w:t xml:space="preserve">A map of the distribution system showing the source (well, spring, etc.), storage tanks, treatment facilities, distribution piping, routine sample locations, and follow-up (repeat) sample locations is required.  </w:t>
            </w:r>
          </w:p>
        </w:tc>
      </w:tr>
      <w:tr w:rsidR="005A44F0" w:rsidRPr="005A44F0" w14:paraId="7AB814B0" w14:textId="77777777" w:rsidTr="005A44F0">
        <w:trPr>
          <w:trHeight w:val="485"/>
        </w:trPr>
        <w:tc>
          <w:tcPr>
            <w:tcW w:w="4591" w:type="dxa"/>
            <w:gridSpan w:val="4"/>
            <w:shd w:val="clear" w:color="auto" w:fill="F2F2F2" w:themeFill="background1" w:themeFillShade="F2"/>
            <w:vAlign w:val="center"/>
          </w:tcPr>
          <w:p w14:paraId="74FB9ECE" w14:textId="77777777" w:rsidR="005A44F0" w:rsidRPr="005A44F0" w:rsidRDefault="005A44F0" w:rsidP="00E86D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4F0">
              <w:rPr>
                <w:rFonts w:ascii="Arial" w:hAnsi="Arial" w:cs="Arial"/>
                <w:sz w:val="20"/>
                <w:szCs w:val="20"/>
              </w:rPr>
              <w:t>Have you enclosed this map?</w:t>
            </w:r>
          </w:p>
        </w:tc>
        <w:tc>
          <w:tcPr>
            <w:tcW w:w="6199" w:type="dxa"/>
            <w:gridSpan w:val="5"/>
            <w:vAlign w:val="center"/>
          </w:tcPr>
          <w:p w14:paraId="74083A78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   </w:t>
            </w:r>
            <w:sdt>
              <w:sdtPr>
                <w:rPr>
                  <w:rFonts w:ascii="Arial" w:hAnsi="Arial" w:cs="Arial"/>
                </w:rPr>
                <w:id w:val="-75273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 YES            </w:t>
            </w:r>
            <w:sdt>
              <w:sdtPr>
                <w:rPr>
                  <w:rFonts w:ascii="Arial" w:hAnsi="Arial" w:cs="Arial"/>
                </w:rPr>
                <w:id w:val="-103850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 NO</w:t>
            </w:r>
          </w:p>
        </w:tc>
      </w:tr>
    </w:tbl>
    <w:p w14:paraId="02FE90F6" w14:textId="77777777" w:rsidR="005A44F0" w:rsidRPr="005A44F0" w:rsidRDefault="005A44F0" w:rsidP="005A44F0">
      <w:pPr>
        <w:rPr>
          <w:rFonts w:ascii="Arial" w:hAnsi="Arial" w:cs="Arial"/>
        </w:rPr>
      </w:pPr>
    </w:p>
    <w:p w14:paraId="0B0B81FF" w14:textId="77777777" w:rsidR="00F25CED" w:rsidRDefault="00F25CED" w:rsidP="005A44F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B0BEBEE" w14:textId="27AF4C36" w:rsidR="005A44F0" w:rsidRPr="005A44F0" w:rsidRDefault="005A44F0" w:rsidP="005A44F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A44F0">
        <w:rPr>
          <w:rFonts w:ascii="Arial" w:hAnsi="Arial" w:cs="Arial"/>
          <w:b/>
          <w:bCs/>
          <w:sz w:val="36"/>
          <w:szCs w:val="36"/>
        </w:rPr>
        <w:lastRenderedPageBreak/>
        <w:t>BACTERIOLOGICAL SAMPLE SITING PLAN (Cont.)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260"/>
        <w:gridCol w:w="90"/>
        <w:gridCol w:w="2790"/>
        <w:gridCol w:w="2520"/>
        <w:gridCol w:w="450"/>
        <w:gridCol w:w="423"/>
        <w:gridCol w:w="2182"/>
      </w:tblGrid>
      <w:tr w:rsidR="005A44F0" w:rsidRPr="005A44F0" w14:paraId="7104DD5C" w14:textId="77777777" w:rsidTr="00E86DF3">
        <w:trPr>
          <w:trHeight w:val="346"/>
        </w:trPr>
        <w:tc>
          <w:tcPr>
            <w:tcW w:w="10790" w:type="dxa"/>
            <w:gridSpan w:val="8"/>
            <w:shd w:val="clear" w:color="auto" w:fill="D9D9D9" w:themeFill="background1" w:themeFillShade="D9"/>
            <w:vAlign w:val="center"/>
          </w:tcPr>
          <w:p w14:paraId="1366FD01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A44F0">
              <w:rPr>
                <w:rFonts w:ascii="Arial" w:hAnsi="Arial" w:cs="Arial"/>
                <w:b/>
                <w:bCs/>
              </w:rPr>
              <w:t>Sample Locations:</w:t>
            </w:r>
          </w:p>
        </w:tc>
      </w:tr>
      <w:tr w:rsidR="005A44F0" w:rsidRPr="005A44F0" w14:paraId="2531AFFB" w14:textId="77777777" w:rsidTr="00E86DF3">
        <w:trPr>
          <w:trHeight w:val="710"/>
        </w:trPr>
        <w:tc>
          <w:tcPr>
            <w:tcW w:w="10790" w:type="dxa"/>
            <w:gridSpan w:val="8"/>
            <w:vAlign w:val="center"/>
          </w:tcPr>
          <w:p w14:paraId="62AD15FF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The following describes each routine sample location, what months the location will be sampled, and where follow-up (repeat) samples will be taken in the event of a “positive” routine sample:</w:t>
            </w:r>
          </w:p>
        </w:tc>
      </w:tr>
      <w:tr w:rsidR="005A44F0" w:rsidRPr="005A44F0" w14:paraId="2064BF01" w14:textId="77777777" w:rsidTr="00E86DF3">
        <w:trPr>
          <w:trHeight w:val="346"/>
        </w:trPr>
        <w:tc>
          <w:tcPr>
            <w:tcW w:w="5215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8E993" w14:textId="77777777" w:rsidR="005A44F0" w:rsidRPr="005A44F0" w:rsidRDefault="005A44F0" w:rsidP="00E86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Routine Sample Location/description</w:t>
            </w:r>
          </w:p>
        </w:tc>
        <w:tc>
          <w:tcPr>
            <w:tcW w:w="5575" w:type="dxa"/>
            <w:gridSpan w:val="4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65B1D9" w14:textId="77777777" w:rsidR="005A44F0" w:rsidRPr="005A44F0" w:rsidRDefault="005A44F0" w:rsidP="00E86DF3">
            <w:pPr>
              <w:jc w:val="center"/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Repeat Sample Locations/descriptions</w:t>
            </w:r>
          </w:p>
        </w:tc>
      </w:tr>
      <w:tr w:rsidR="005A44F0" w:rsidRPr="005A44F0" w14:paraId="1A98A12E" w14:textId="77777777" w:rsidTr="005A44F0">
        <w:trPr>
          <w:trHeight w:val="346"/>
        </w:trPr>
        <w:tc>
          <w:tcPr>
            <w:tcW w:w="2335" w:type="dxa"/>
            <w:gridSpan w:val="2"/>
            <w:shd w:val="clear" w:color="auto" w:fill="F2F2F2" w:themeFill="background1" w:themeFillShade="F2"/>
            <w:vAlign w:val="center"/>
          </w:tcPr>
          <w:p w14:paraId="540055CA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1. Routine Sample</w:t>
            </w:r>
          </w:p>
        </w:tc>
        <w:tc>
          <w:tcPr>
            <w:tcW w:w="2880" w:type="dxa"/>
            <w:gridSpan w:val="2"/>
            <w:tcBorders>
              <w:right w:val="single" w:sz="12" w:space="0" w:color="auto"/>
            </w:tcBorders>
            <w:vAlign w:val="center"/>
          </w:tcPr>
          <w:p w14:paraId="2BE80AB7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FCA45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 xml:space="preserve">1. Routine Sample </w:t>
            </w:r>
          </w:p>
        </w:tc>
        <w:tc>
          <w:tcPr>
            <w:tcW w:w="2605" w:type="dxa"/>
            <w:gridSpan w:val="2"/>
            <w:tcBorders>
              <w:bottom w:val="single" w:sz="4" w:space="0" w:color="auto"/>
            </w:tcBorders>
            <w:vAlign w:val="center"/>
          </w:tcPr>
          <w:p w14:paraId="2D2FB752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5CC0118E" w14:textId="77777777" w:rsidTr="005A44F0">
        <w:trPr>
          <w:trHeight w:val="346"/>
        </w:trPr>
        <w:tc>
          <w:tcPr>
            <w:tcW w:w="521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6C6C13C3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Routine samples will be collected from this location during the following months:</w:t>
            </w:r>
          </w:p>
        </w:tc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3F0692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sz w:val="18"/>
                <w:szCs w:val="18"/>
              </w:rPr>
              <w:t>(hose bib, sink faucet, etc.)</w:t>
            </w:r>
          </w:p>
        </w:tc>
        <w:tc>
          <w:tcPr>
            <w:tcW w:w="2605" w:type="dxa"/>
            <w:gridSpan w:val="2"/>
            <w:tcBorders>
              <w:bottom w:val="single" w:sz="12" w:space="0" w:color="auto"/>
            </w:tcBorders>
            <w:vAlign w:val="center"/>
          </w:tcPr>
          <w:p w14:paraId="51EBC3B6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179427B7" w14:textId="77777777" w:rsidTr="005A44F0">
        <w:trPr>
          <w:trHeight w:val="346"/>
        </w:trPr>
        <w:tc>
          <w:tcPr>
            <w:tcW w:w="521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F6E58C4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502B6C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2. Upstream Sample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9EAE5E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0D8EEF14" w14:textId="77777777" w:rsidTr="005A44F0">
        <w:trPr>
          <w:trHeight w:val="346"/>
        </w:trPr>
        <w:tc>
          <w:tcPr>
            <w:tcW w:w="1075" w:type="dxa"/>
          </w:tcPr>
          <w:p w14:paraId="29C4499C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1</w:t>
            </w:r>
            <w:r w:rsidRPr="005A44F0">
              <w:rPr>
                <w:rFonts w:ascii="Arial" w:hAnsi="Arial" w:cs="Arial"/>
                <w:vertAlign w:val="superscript"/>
              </w:rPr>
              <w:t xml:space="preserve">st </w:t>
            </w:r>
            <w:r w:rsidRPr="005A44F0">
              <w:rPr>
                <w:rFonts w:ascii="Arial" w:hAnsi="Arial" w:cs="Arial"/>
              </w:rPr>
              <w:t xml:space="preserve"> Qtr.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6A48AD00" w14:textId="77777777" w:rsidR="005A44F0" w:rsidRPr="005A44F0" w:rsidRDefault="005A44F0" w:rsidP="005A44F0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168860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Jan.       </w:t>
            </w:r>
            <w:sdt>
              <w:sdtPr>
                <w:rPr>
                  <w:rFonts w:ascii="Arial" w:hAnsi="Arial" w:cs="Arial"/>
                </w:rPr>
                <w:id w:val="34846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Feb.       </w:t>
            </w:r>
            <w:sdt>
              <w:sdtPr>
                <w:rPr>
                  <w:rFonts w:ascii="Arial" w:hAnsi="Arial" w:cs="Arial"/>
                </w:rPr>
                <w:id w:val="-178726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Mar.       </w:t>
            </w:r>
          </w:p>
        </w:tc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21D636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sz w:val="18"/>
                <w:szCs w:val="18"/>
              </w:rPr>
              <w:t>(hose bib, sink faucet, etc.)</w:t>
            </w:r>
          </w:p>
        </w:tc>
        <w:tc>
          <w:tcPr>
            <w:tcW w:w="2605" w:type="dxa"/>
            <w:gridSpan w:val="2"/>
            <w:tcBorders>
              <w:bottom w:val="single" w:sz="12" w:space="0" w:color="auto"/>
            </w:tcBorders>
            <w:vAlign w:val="center"/>
          </w:tcPr>
          <w:p w14:paraId="0A2376BD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47DF5DD5" w14:textId="77777777" w:rsidTr="005A44F0">
        <w:trPr>
          <w:trHeight w:val="346"/>
        </w:trPr>
        <w:tc>
          <w:tcPr>
            <w:tcW w:w="1075" w:type="dxa"/>
          </w:tcPr>
          <w:p w14:paraId="3F769D02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2</w:t>
            </w:r>
            <w:r w:rsidRPr="005A44F0">
              <w:rPr>
                <w:rFonts w:ascii="Arial" w:hAnsi="Arial" w:cs="Arial"/>
                <w:vertAlign w:val="superscript"/>
              </w:rPr>
              <w:t xml:space="preserve">nd  </w:t>
            </w:r>
            <w:r w:rsidRPr="005A44F0">
              <w:rPr>
                <w:rFonts w:ascii="Arial" w:hAnsi="Arial" w:cs="Arial"/>
              </w:rPr>
              <w:t>Qtr.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4472238A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45744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Apr.       </w:t>
            </w:r>
            <w:sdt>
              <w:sdtPr>
                <w:rPr>
                  <w:rFonts w:ascii="Arial" w:hAnsi="Arial" w:cs="Arial"/>
                </w:rPr>
                <w:id w:val="31083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May.      </w:t>
            </w:r>
            <w:sdt>
              <w:sdtPr>
                <w:rPr>
                  <w:rFonts w:ascii="Arial" w:hAnsi="Arial" w:cs="Arial"/>
                </w:rPr>
                <w:id w:val="85970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Jun.       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A4424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3. Downstream Sample</w:t>
            </w:r>
          </w:p>
        </w:tc>
        <w:tc>
          <w:tcPr>
            <w:tcW w:w="260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FA4FF35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09AFCA88" w14:textId="77777777" w:rsidTr="005A44F0">
        <w:trPr>
          <w:trHeight w:val="346"/>
        </w:trPr>
        <w:tc>
          <w:tcPr>
            <w:tcW w:w="1075" w:type="dxa"/>
          </w:tcPr>
          <w:p w14:paraId="5F1F9C74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3</w:t>
            </w:r>
            <w:r w:rsidRPr="005A44F0">
              <w:rPr>
                <w:rFonts w:ascii="Arial" w:hAnsi="Arial" w:cs="Arial"/>
                <w:vertAlign w:val="superscript"/>
              </w:rPr>
              <w:t xml:space="preserve">rd  </w:t>
            </w:r>
            <w:r w:rsidRPr="005A44F0">
              <w:rPr>
                <w:rFonts w:ascii="Arial" w:hAnsi="Arial" w:cs="Arial"/>
              </w:rPr>
              <w:t>Qtr.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5AC1F371" w14:textId="77777777" w:rsidR="005A44F0" w:rsidRPr="005A44F0" w:rsidRDefault="005A44F0" w:rsidP="005A44F0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-12962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Jul.        </w:t>
            </w:r>
            <w:sdt>
              <w:sdtPr>
                <w:rPr>
                  <w:rFonts w:ascii="Arial" w:hAnsi="Arial" w:cs="Arial"/>
                </w:rPr>
                <w:id w:val="20903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Aug.       </w:t>
            </w:r>
            <w:sdt>
              <w:sdtPr>
                <w:rPr>
                  <w:rFonts w:ascii="Arial" w:hAnsi="Arial" w:cs="Arial"/>
                </w:rPr>
                <w:id w:val="46454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Sep.       </w:t>
            </w:r>
          </w:p>
        </w:tc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52611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sz w:val="18"/>
                <w:szCs w:val="18"/>
              </w:rPr>
              <w:t>(hose bib, sink faucet, etc.)</w:t>
            </w:r>
          </w:p>
        </w:tc>
        <w:tc>
          <w:tcPr>
            <w:tcW w:w="2605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3B24939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427CAAC1" w14:textId="77777777" w:rsidTr="005A44F0">
        <w:trPr>
          <w:trHeight w:val="346"/>
        </w:trPr>
        <w:tc>
          <w:tcPr>
            <w:tcW w:w="1075" w:type="dxa"/>
          </w:tcPr>
          <w:p w14:paraId="37F96713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4</w:t>
            </w:r>
            <w:r w:rsidRPr="005A44F0">
              <w:rPr>
                <w:rFonts w:ascii="Arial" w:hAnsi="Arial" w:cs="Arial"/>
                <w:vertAlign w:val="superscript"/>
              </w:rPr>
              <w:t xml:space="preserve">th </w:t>
            </w:r>
            <w:r w:rsidRPr="005A44F0">
              <w:rPr>
                <w:rFonts w:ascii="Arial" w:hAnsi="Arial" w:cs="Arial"/>
              </w:rPr>
              <w:t xml:space="preserve"> Qtr.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14:paraId="75F4090F" w14:textId="77777777" w:rsidR="005A44F0" w:rsidRPr="005A44F0" w:rsidRDefault="005A44F0" w:rsidP="005A44F0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         </w:t>
            </w:r>
            <w:sdt>
              <w:sdtPr>
                <w:rPr>
                  <w:rFonts w:ascii="Arial" w:hAnsi="Arial" w:cs="Arial"/>
                </w:rPr>
                <w:id w:val="19267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Oct.       </w:t>
            </w:r>
            <w:sdt>
              <w:sdtPr>
                <w:rPr>
                  <w:rFonts w:ascii="Arial" w:hAnsi="Arial" w:cs="Arial"/>
                </w:rPr>
                <w:id w:val="3193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Nov.       </w:t>
            </w:r>
            <w:sdt>
              <w:sdtPr>
                <w:rPr>
                  <w:rFonts w:ascii="Arial" w:hAnsi="Arial" w:cs="Arial"/>
                </w:rPr>
                <w:id w:val="64409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44F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A44F0">
              <w:rPr>
                <w:rFonts w:ascii="Arial" w:hAnsi="Arial" w:cs="Arial"/>
              </w:rPr>
              <w:t xml:space="preserve"> Dec.       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C7764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4. Source Water Sample</w:t>
            </w:r>
          </w:p>
          <w:p w14:paraId="2F4D0362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  <w:sz w:val="18"/>
                <w:szCs w:val="18"/>
              </w:rPr>
              <w:t xml:space="preserve">         (Triggered GWR)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8878817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20B98907" w14:textId="77777777" w:rsidTr="005A44F0">
        <w:trPr>
          <w:trHeight w:val="346"/>
        </w:trPr>
        <w:tc>
          <w:tcPr>
            <w:tcW w:w="5215" w:type="dxa"/>
            <w:gridSpan w:val="4"/>
            <w:tcBorders>
              <w:right w:val="single" w:sz="12" w:space="0" w:color="auto"/>
            </w:tcBorders>
          </w:tcPr>
          <w:p w14:paraId="43AF8422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CD3E9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260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0A5707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5E2CADAA" w14:textId="77777777" w:rsidTr="00E86DF3">
        <w:tc>
          <w:tcPr>
            <w:tcW w:w="10790" w:type="dxa"/>
            <w:gridSpan w:val="8"/>
            <w:shd w:val="clear" w:color="auto" w:fill="D9D9D9" w:themeFill="background1" w:themeFillShade="D9"/>
          </w:tcPr>
          <w:p w14:paraId="08CA9116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Sampling Rules:</w:t>
            </w:r>
          </w:p>
        </w:tc>
      </w:tr>
      <w:tr w:rsidR="005A44F0" w:rsidRPr="005A44F0" w14:paraId="2C2B2D58" w14:textId="77777777" w:rsidTr="00E86DF3">
        <w:trPr>
          <w:trHeight w:val="1223"/>
        </w:trPr>
        <w:tc>
          <w:tcPr>
            <w:tcW w:w="10790" w:type="dxa"/>
            <w:gridSpan w:val="8"/>
            <w:vAlign w:val="center"/>
          </w:tcPr>
          <w:p w14:paraId="730F4732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  <w:u w:val="single"/>
              </w:rPr>
              <w:t>Ground Water Rule (GWR) sampling</w:t>
            </w:r>
            <w:r w:rsidRPr="005A44F0">
              <w:rPr>
                <w:rFonts w:ascii="Arial" w:hAnsi="Arial" w:cs="Arial"/>
                <w:u w:val="single"/>
              </w:rPr>
              <w:t>:</w:t>
            </w:r>
            <w:r w:rsidRPr="005A44F0">
              <w:rPr>
                <w:rFonts w:ascii="Arial" w:hAnsi="Arial" w:cs="Arial"/>
              </w:rPr>
              <w:t xml:space="preserve"> According to the Ground Water Rule (GWR), within 24 hours of notification of a total coliform-positive routine sample, the water system will collect at least one ground water source sample from each ground water source in use at the time the total coliform-positive routine sample was collected. </w:t>
            </w:r>
            <w:r w:rsidRPr="005A44F0">
              <w:rPr>
                <w:rFonts w:ascii="Arial" w:hAnsi="Arial" w:cs="Arial"/>
                <w:b/>
                <w:bCs/>
              </w:rPr>
              <w:t xml:space="preserve">Each GWR sample must be tested for E. Coli, and the well must be running when the sample is collected. </w:t>
            </w:r>
          </w:p>
        </w:tc>
      </w:tr>
      <w:tr w:rsidR="005A44F0" w:rsidRPr="005A44F0" w14:paraId="7141BA70" w14:textId="77777777" w:rsidTr="00E86DF3">
        <w:trPr>
          <w:trHeight w:val="1250"/>
        </w:trPr>
        <w:tc>
          <w:tcPr>
            <w:tcW w:w="10790" w:type="dxa"/>
            <w:gridSpan w:val="8"/>
            <w:vAlign w:val="center"/>
          </w:tcPr>
          <w:p w14:paraId="0F775D44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  <w:u w:val="single"/>
              </w:rPr>
              <w:t>Revised Total Coliform Rule - Level 1 Assessment:</w:t>
            </w:r>
            <w:r w:rsidRPr="005A44F0">
              <w:rPr>
                <w:rFonts w:ascii="Arial" w:hAnsi="Arial" w:cs="Arial"/>
              </w:rPr>
              <w:t xml:space="preserve"> If a water system collects less than 40 routine and repeat samples per month, a Level 1 Assessment is required within 30 days if more than 1 total coliform positive sample is detected in a month. The same requirement is true for systems that collect 40 or more routine and repeat samples in a month and more than 5% of the samples are total coliform positive in that month.</w:t>
            </w:r>
          </w:p>
        </w:tc>
      </w:tr>
      <w:tr w:rsidR="005A44F0" w:rsidRPr="005A44F0" w14:paraId="0871E144" w14:textId="77777777" w:rsidTr="00E86DF3">
        <w:trPr>
          <w:trHeight w:val="1061"/>
        </w:trPr>
        <w:tc>
          <w:tcPr>
            <w:tcW w:w="10790" w:type="dxa"/>
            <w:gridSpan w:val="8"/>
            <w:vAlign w:val="center"/>
          </w:tcPr>
          <w:p w14:paraId="019A587F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  <w:u w:val="single"/>
              </w:rPr>
            </w:pPr>
            <w:r w:rsidRPr="005A44F0">
              <w:rPr>
                <w:rFonts w:ascii="Arial" w:hAnsi="Arial" w:cs="Arial"/>
                <w:b/>
                <w:bCs/>
                <w:u w:val="single"/>
              </w:rPr>
              <w:t xml:space="preserve">Following month routine sampling – For Transient Non-Community Systems performing Quarterly Routine Samples: </w:t>
            </w:r>
          </w:p>
          <w:p w14:paraId="1941B2B7" w14:textId="77777777" w:rsidR="005A44F0" w:rsidRPr="005A44F0" w:rsidRDefault="005A44F0" w:rsidP="00E86DF3">
            <w:pPr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 xml:space="preserve">In the month following one or more total coliform positive samples (with or without a Level 1 treatment technique exceedance) </w:t>
            </w:r>
            <w:r w:rsidRPr="005A44F0">
              <w:rPr>
                <w:rFonts w:ascii="Arial" w:hAnsi="Arial" w:cs="Arial"/>
                <w:b/>
                <w:bCs/>
              </w:rPr>
              <w:t>collect at least three routine samples.</w:t>
            </w:r>
          </w:p>
        </w:tc>
      </w:tr>
      <w:tr w:rsidR="005A44F0" w:rsidRPr="005A44F0" w14:paraId="6954DF61" w14:textId="77777777" w:rsidTr="00E86DF3">
        <w:trPr>
          <w:trHeight w:val="346"/>
        </w:trPr>
        <w:tc>
          <w:tcPr>
            <w:tcW w:w="10790" w:type="dxa"/>
            <w:gridSpan w:val="8"/>
            <w:shd w:val="clear" w:color="auto" w:fill="D9D9D9" w:themeFill="background1" w:themeFillShade="D9"/>
          </w:tcPr>
          <w:p w14:paraId="13DB90F6" w14:textId="77777777" w:rsidR="005A44F0" w:rsidRPr="005A44F0" w:rsidRDefault="005A44F0" w:rsidP="00E86DF3">
            <w:pPr>
              <w:rPr>
                <w:rFonts w:ascii="Arial" w:hAnsi="Arial" w:cs="Arial"/>
                <w:b/>
                <w:bCs/>
              </w:rPr>
            </w:pPr>
            <w:r w:rsidRPr="005A44F0">
              <w:rPr>
                <w:rFonts w:ascii="Arial" w:hAnsi="Arial" w:cs="Arial"/>
                <w:b/>
                <w:bCs/>
              </w:rPr>
              <w:t>Preparer / Signature:</w:t>
            </w:r>
          </w:p>
        </w:tc>
      </w:tr>
      <w:tr w:rsidR="005A44F0" w:rsidRPr="005A44F0" w14:paraId="2637B3F4" w14:textId="77777777" w:rsidTr="005A44F0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780A82A9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Report prepared by:</w:t>
            </w:r>
          </w:p>
        </w:tc>
        <w:tc>
          <w:tcPr>
            <w:tcW w:w="8365" w:type="dxa"/>
            <w:gridSpan w:val="5"/>
          </w:tcPr>
          <w:p w14:paraId="46437DA3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107DD11B" w14:textId="77777777" w:rsidTr="005A44F0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41FF5408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Signature:</w:t>
            </w:r>
          </w:p>
        </w:tc>
        <w:tc>
          <w:tcPr>
            <w:tcW w:w="5310" w:type="dxa"/>
            <w:gridSpan w:val="2"/>
          </w:tcPr>
          <w:p w14:paraId="7B47A02D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5D8E66C" w14:textId="77777777" w:rsidR="005A44F0" w:rsidRPr="005A44F0" w:rsidRDefault="005A44F0" w:rsidP="00E86DF3">
            <w:pPr>
              <w:jc w:val="center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Date:</w:t>
            </w:r>
          </w:p>
        </w:tc>
        <w:tc>
          <w:tcPr>
            <w:tcW w:w="2182" w:type="dxa"/>
            <w:vMerge w:val="restart"/>
            <w:vAlign w:val="center"/>
          </w:tcPr>
          <w:p w14:paraId="6D0C6B50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5A44F0" w:rsidRPr="005A44F0" w14:paraId="73978DA2" w14:textId="77777777" w:rsidTr="005A44F0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45CBA1CB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  <w:r w:rsidRPr="005A44F0">
              <w:rPr>
                <w:rFonts w:ascii="Arial" w:hAnsi="Arial" w:cs="Arial"/>
              </w:rPr>
              <w:t>Title:</w:t>
            </w:r>
          </w:p>
        </w:tc>
        <w:tc>
          <w:tcPr>
            <w:tcW w:w="5310" w:type="dxa"/>
            <w:gridSpan w:val="2"/>
          </w:tcPr>
          <w:p w14:paraId="300AD04C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vMerge/>
            <w:shd w:val="clear" w:color="auto" w:fill="F2F2F2" w:themeFill="background1" w:themeFillShade="F2"/>
          </w:tcPr>
          <w:p w14:paraId="29E5CE80" w14:textId="77777777" w:rsidR="005A44F0" w:rsidRPr="005A44F0" w:rsidRDefault="005A44F0" w:rsidP="00E86D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82" w:type="dxa"/>
            <w:vMerge/>
          </w:tcPr>
          <w:p w14:paraId="702FC4A3" w14:textId="77777777" w:rsidR="005A44F0" w:rsidRPr="005A44F0" w:rsidRDefault="005A44F0" w:rsidP="00E86DF3">
            <w:pPr>
              <w:rPr>
                <w:rFonts w:ascii="Arial" w:hAnsi="Arial" w:cs="Arial"/>
              </w:rPr>
            </w:pPr>
          </w:p>
        </w:tc>
      </w:tr>
      <w:tr w:rsidR="00C36AA8" w:rsidRPr="005A44F0" w14:paraId="7C431A89" w14:textId="77777777" w:rsidTr="00C36AA8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41651B73" w14:textId="4654C627" w:rsidR="00C36AA8" w:rsidRPr="005A44F0" w:rsidRDefault="00C36AA8" w:rsidP="00E86D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LPA Staff Reviewer:</w:t>
            </w:r>
          </w:p>
        </w:tc>
        <w:tc>
          <w:tcPr>
            <w:tcW w:w="5310" w:type="dxa"/>
            <w:gridSpan w:val="2"/>
          </w:tcPr>
          <w:p w14:paraId="5EDAD5C7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C482CAE" w14:textId="7D90E1CB" w:rsidR="00C36AA8" w:rsidRPr="005A44F0" w:rsidRDefault="00C36AA8" w:rsidP="00C36A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182" w:type="dxa"/>
            <w:vMerge w:val="restart"/>
          </w:tcPr>
          <w:p w14:paraId="47E6CC94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</w:tr>
      <w:tr w:rsidR="00C36AA8" w:rsidRPr="005A44F0" w14:paraId="31005DB4" w14:textId="77777777" w:rsidTr="00C36AA8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7B2FFD38" w14:textId="5B4E7B24" w:rsidR="00C36AA8" w:rsidRDefault="00C36AA8" w:rsidP="00E86D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5310" w:type="dxa"/>
            <w:gridSpan w:val="2"/>
          </w:tcPr>
          <w:p w14:paraId="7B123D82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vMerge/>
            <w:shd w:val="clear" w:color="auto" w:fill="F2F2F2" w:themeFill="background1" w:themeFillShade="F2"/>
            <w:vAlign w:val="center"/>
          </w:tcPr>
          <w:p w14:paraId="05CEA149" w14:textId="77777777" w:rsidR="00C36AA8" w:rsidRDefault="00C36AA8" w:rsidP="00C36AA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82" w:type="dxa"/>
            <w:vMerge/>
          </w:tcPr>
          <w:p w14:paraId="630E2723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</w:tr>
      <w:tr w:rsidR="00C36AA8" w:rsidRPr="005A44F0" w14:paraId="2A70E978" w14:textId="77777777" w:rsidTr="005A44F0">
        <w:trPr>
          <w:trHeight w:val="346"/>
        </w:trPr>
        <w:tc>
          <w:tcPr>
            <w:tcW w:w="2425" w:type="dxa"/>
            <w:gridSpan w:val="3"/>
            <w:shd w:val="clear" w:color="auto" w:fill="F2F2F2" w:themeFill="background1" w:themeFillShade="F2"/>
            <w:vAlign w:val="center"/>
          </w:tcPr>
          <w:p w14:paraId="020C8D5C" w14:textId="6BC31F44" w:rsidR="00C36AA8" w:rsidRPr="005A44F0" w:rsidRDefault="00C36AA8" w:rsidP="00E86D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5310" w:type="dxa"/>
            <w:gridSpan w:val="2"/>
          </w:tcPr>
          <w:p w14:paraId="3697BEBD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  <w:tc>
          <w:tcPr>
            <w:tcW w:w="873" w:type="dxa"/>
            <w:gridSpan w:val="2"/>
            <w:vMerge/>
            <w:shd w:val="clear" w:color="auto" w:fill="F2F2F2" w:themeFill="background1" w:themeFillShade="F2"/>
          </w:tcPr>
          <w:p w14:paraId="767D3AF7" w14:textId="77777777" w:rsidR="00C36AA8" w:rsidRPr="005A44F0" w:rsidRDefault="00C36AA8" w:rsidP="00E86DF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82" w:type="dxa"/>
            <w:vMerge/>
          </w:tcPr>
          <w:p w14:paraId="3D4C1290" w14:textId="77777777" w:rsidR="00C36AA8" w:rsidRPr="005A44F0" w:rsidRDefault="00C36AA8" w:rsidP="00E86DF3">
            <w:pPr>
              <w:rPr>
                <w:rFonts w:ascii="Arial" w:hAnsi="Arial" w:cs="Arial"/>
              </w:rPr>
            </w:pPr>
          </w:p>
        </w:tc>
      </w:tr>
    </w:tbl>
    <w:p w14:paraId="182179C3" w14:textId="77777777" w:rsidR="005A44F0" w:rsidRPr="005A44F0" w:rsidRDefault="005A44F0" w:rsidP="005A44F0">
      <w:pPr>
        <w:rPr>
          <w:rFonts w:ascii="Arial" w:hAnsi="Arial" w:cs="Arial"/>
        </w:rPr>
      </w:pPr>
    </w:p>
    <w:p w14:paraId="5748F5B2" w14:textId="77777777" w:rsidR="005A44F0" w:rsidRPr="005A44F0" w:rsidRDefault="005A44F0" w:rsidP="005A44F0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5068EEC" w14:textId="77777777" w:rsidR="00076B27" w:rsidRPr="005A44F0" w:rsidRDefault="00076B27" w:rsidP="00076B27">
      <w:pPr>
        <w:ind w:right="360"/>
        <w:rPr>
          <w:rFonts w:ascii="Arial" w:hAnsi="Arial" w:cs="Arial"/>
          <w:sz w:val="14"/>
          <w:szCs w:val="23"/>
        </w:rPr>
      </w:pPr>
    </w:p>
    <w:sectPr w:rsidR="00076B27" w:rsidRPr="005A44F0" w:rsidSect="00076B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E30A" w14:textId="77777777" w:rsidR="009C3C9A" w:rsidRDefault="009C3C9A" w:rsidP="003D7B07">
      <w:r>
        <w:separator/>
      </w:r>
    </w:p>
  </w:endnote>
  <w:endnote w:type="continuationSeparator" w:id="0">
    <w:p w14:paraId="5B264994" w14:textId="77777777" w:rsidR="009C3C9A" w:rsidRDefault="009C3C9A" w:rsidP="003D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5C4BC" w14:textId="77777777" w:rsidR="009C3C9A" w:rsidRDefault="009C3C9A" w:rsidP="003D7B07">
      <w:r>
        <w:separator/>
      </w:r>
    </w:p>
  </w:footnote>
  <w:footnote w:type="continuationSeparator" w:id="0">
    <w:p w14:paraId="2B00AD32" w14:textId="77777777" w:rsidR="009C3C9A" w:rsidRDefault="009C3C9A" w:rsidP="003D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6CA2" w14:textId="77777777" w:rsidR="003D7B07" w:rsidRDefault="003D7B07">
    <w:pPr>
      <w:pStyle w:val="Header"/>
    </w:pPr>
  </w:p>
  <w:p w14:paraId="0E787D83" w14:textId="77777777" w:rsidR="003D7B07" w:rsidRDefault="003D7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4FCA"/>
    <w:multiLevelType w:val="hybridMultilevel"/>
    <w:tmpl w:val="DD0CBF1A"/>
    <w:lvl w:ilvl="0" w:tplc="F0F48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650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11C"/>
    <w:rsid w:val="00021FAD"/>
    <w:rsid w:val="00076B27"/>
    <w:rsid w:val="001B3B34"/>
    <w:rsid w:val="00330BE2"/>
    <w:rsid w:val="003D7B07"/>
    <w:rsid w:val="003E1D62"/>
    <w:rsid w:val="003F0D88"/>
    <w:rsid w:val="00405956"/>
    <w:rsid w:val="00441602"/>
    <w:rsid w:val="00462192"/>
    <w:rsid w:val="0052247B"/>
    <w:rsid w:val="0057311C"/>
    <w:rsid w:val="005A1719"/>
    <w:rsid w:val="005A3B8B"/>
    <w:rsid w:val="005A44F0"/>
    <w:rsid w:val="005C42AB"/>
    <w:rsid w:val="005D03EB"/>
    <w:rsid w:val="005F26FB"/>
    <w:rsid w:val="00660BD8"/>
    <w:rsid w:val="00661135"/>
    <w:rsid w:val="008064A4"/>
    <w:rsid w:val="008C35D8"/>
    <w:rsid w:val="009125A4"/>
    <w:rsid w:val="00922A15"/>
    <w:rsid w:val="009460EC"/>
    <w:rsid w:val="009B4987"/>
    <w:rsid w:val="009C3C9A"/>
    <w:rsid w:val="009E0816"/>
    <w:rsid w:val="00A90A56"/>
    <w:rsid w:val="00AE261D"/>
    <w:rsid w:val="00AF2BFF"/>
    <w:rsid w:val="00AF4CE2"/>
    <w:rsid w:val="00B33741"/>
    <w:rsid w:val="00B57F0B"/>
    <w:rsid w:val="00BB12DB"/>
    <w:rsid w:val="00BB1956"/>
    <w:rsid w:val="00BD09B3"/>
    <w:rsid w:val="00C36AA8"/>
    <w:rsid w:val="00C80A84"/>
    <w:rsid w:val="00CA1122"/>
    <w:rsid w:val="00E037AA"/>
    <w:rsid w:val="00ED7D26"/>
    <w:rsid w:val="00EF0EEF"/>
    <w:rsid w:val="00F03CBF"/>
    <w:rsid w:val="00F15FF0"/>
    <w:rsid w:val="00F25CED"/>
    <w:rsid w:val="00F4150F"/>
    <w:rsid w:val="00F66F71"/>
    <w:rsid w:val="00FB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296F8AE"/>
  <w15:chartTrackingRefBased/>
  <w15:docId w15:val="{E1BEEE0A-5F21-4E74-A3F1-CDBC69E3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B07"/>
  </w:style>
  <w:style w:type="paragraph" w:styleId="Footer">
    <w:name w:val="footer"/>
    <w:basedOn w:val="Normal"/>
    <w:link w:val="FooterChar"/>
    <w:uiPriority w:val="99"/>
    <w:unhideWhenUsed/>
    <w:rsid w:val="003D7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B07"/>
  </w:style>
  <w:style w:type="paragraph" w:styleId="BalloonText">
    <w:name w:val="Balloon Text"/>
    <w:basedOn w:val="Normal"/>
    <w:link w:val="BalloonTextChar"/>
    <w:uiPriority w:val="99"/>
    <w:semiHidden/>
    <w:unhideWhenUsed/>
    <w:rsid w:val="00C80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8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330BE2"/>
    <w:pPr>
      <w:ind w:right="360"/>
    </w:pPr>
  </w:style>
  <w:style w:type="character" w:customStyle="1" w:styleId="BodyTextChar">
    <w:name w:val="Body Text Char"/>
    <w:basedOn w:val="DefaultParagraphFont"/>
    <w:link w:val="BodyText"/>
    <w:uiPriority w:val="99"/>
    <w:rsid w:val="00330BE2"/>
  </w:style>
  <w:style w:type="character" w:styleId="Hyperlink">
    <w:name w:val="Hyperlink"/>
    <w:rsid w:val="00BD09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09B3"/>
    <w:pPr>
      <w:ind w:left="720"/>
    </w:pPr>
  </w:style>
  <w:style w:type="table" w:styleId="TableGrid">
    <w:name w:val="Table Grid"/>
    <w:basedOn w:val="TableNormal"/>
    <w:uiPriority w:val="39"/>
    <w:rsid w:val="005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Marquez, Melanie</dc:creator>
  <cp:keywords/>
  <dc:description/>
  <cp:lastModifiedBy>Erin Hochstrasser</cp:lastModifiedBy>
  <cp:revision>3</cp:revision>
  <cp:lastPrinted>2024-09-20T17:25:00Z</cp:lastPrinted>
  <dcterms:created xsi:type="dcterms:W3CDTF">2025-09-11T21:57:00Z</dcterms:created>
  <dcterms:modified xsi:type="dcterms:W3CDTF">2025-10-03T17:06:00Z</dcterms:modified>
</cp:coreProperties>
</file>